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225" w:rsidRDefault="005E0225" w:rsidP="00E61723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Тема 1.  Традиционные и перспективные гидрометаллургические технологии извлечения металлов из отходов цветной металлургии и современные тенденции их развития. 1 </w:t>
      </w:r>
      <w:proofErr w:type="gramStart"/>
      <w:r>
        <w:t>основная</w:t>
      </w:r>
      <w:proofErr w:type="gramEnd"/>
      <w:r>
        <w:t>[1 - 13]</w:t>
      </w:r>
    </w:p>
    <w:p w:rsidR="005E0225" w:rsidRDefault="005E0225" w:rsidP="00E6172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61723" w:rsidRDefault="00E61723" w:rsidP="00E61723">
      <w:pPr>
        <w:jc w:val="both"/>
        <w:rPr>
          <w:rFonts w:ascii="Times New Roman" w:hAnsi="Times New Roman" w:cs="Times New Roman"/>
          <w:sz w:val="28"/>
          <w:szCs w:val="28"/>
        </w:rPr>
      </w:pPr>
      <w:r w:rsidRPr="00E81150">
        <w:rPr>
          <w:rFonts w:ascii="Times New Roman" w:hAnsi="Times New Roman" w:cs="Times New Roman"/>
          <w:sz w:val="28"/>
          <w:szCs w:val="28"/>
        </w:rPr>
        <w:t xml:space="preserve">Лекция 1 </w:t>
      </w:r>
      <w:r>
        <w:rPr>
          <w:rFonts w:ascii="Times New Roman" w:hAnsi="Times New Roman" w:cs="Times New Roman"/>
          <w:sz w:val="28"/>
          <w:szCs w:val="28"/>
        </w:rPr>
        <w:t xml:space="preserve">Традиционные и перспективные гидрометаллургические  технологии </w:t>
      </w:r>
      <w:r w:rsidRPr="00575CAC">
        <w:rPr>
          <w:rFonts w:ascii="Times New Roman" w:hAnsi="Times New Roman" w:cs="Times New Roman"/>
          <w:sz w:val="28"/>
          <w:szCs w:val="28"/>
        </w:rPr>
        <w:t xml:space="preserve"> извлечения металлов из отходов цветной металлу</w:t>
      </w:r>
      <w:r>
        <w:rPr>
          <w:rFonts w:ascii="Times New Roman" w:hAnsi="Times New Roman" w:cs="Times New Roman"/>
          <w:sz w:val="28"/>
          <w:szCs w:val="28"/>
        </w:rPr>
        <w:t>ргии и современные</w:t>
      </w:r>
      <w:r w:rsidRPr="00F048B0">
        <w:rPr>
          <w:rFonts w:ascii="Times New Roman" w:hAnsi="Times New Roman" w:cs="Times New Roman"/>
          <w:sz w:val="28"/>
          <w:szCs w:val="28"/>
        </w:rPr>
        <w:t xml:space="preserve"> тенденции их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61723" w:rsidRDefault="00E61723" w:rsidP="00E61723">
      <w:pPr>
        <w:rPr>
          <w:rFonts w:ascii="Times New Roman" w:hAnsi="Times New Roman" w:cs="Times New Roman"/>
          <w:sz w:val="28"/>
          <w:szCs w:val="28"/>
        </w:rPr>
      </w:pPr>
    </w:p>
    <w:p w:rsidR="00E61723" w:rsidRDefault="00E61723" w:rsidP="00E61723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Цветная металлургия сохраняет ведущие позиции в экономике развитых стран. Основные базовые условия совершенствования горно-металлургической отрасли: обеспечение сырьем, реализация ресурсосберегающих эффективных технологий и подготовка кадров, отвечающих требованиям жесткой конкуренции на рынке спроса и предложения.</w:t>
      </w:r>
    </w:p>
    <w:p w:rsidR="00E61723" w:rsidRDefault="00E61723" w:rsidP="00E61723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продукции; в перспективе разработка, испытание и внедрение в промышленное производство малоотходных, а в последующем безотходных комплексных технологий, повышающих показатель </w:t>
      </w:r>
      <w:proofErr w:type="spellStart"/>
      <w:proofErr w:type="gramStart"/>
      <w:r>
        <w:rPr>
          <w:color w:val="000000"/>
          <w:sz w:val="28"/>
          <w:szCs w:val="28"/>
        </w:rPr>
        <w:t>эффектив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ности</w:t>
      </w:r>
      <w:proofErr w:type="spellEnd"/>
      <w:proofErr w:type="gramEnd"/>
      <w:r>
        <w:rPr>
          <w:color w:val="000000"/>
          <w:sz w:val="28"/>
          <w:szCs w:val="28"/>
        </w:rPr>
        <w:t xml:space="preserve"> использования ресурсов и отвечающих основным требованиям экономики и экологии [1]. </w:t>
      </w:r>
    </w:p>
    <w:p w:rsidR="00E61723" w:rsidRDefault="00E61723" w:rsidP="00E61723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Формирование и развитие металлургической отрасли тесно связано взаимодействием горно-металлургических комплексов и </w:t>
      </w:r>
      <w:proofErr w:type="gramStart"/>
      <w:r>
        <w:rPr>
          <w:color w:val="000000"/>
          <w:sz w:val="28"/>
          <w:szCs w:val="28"/>
        </w:rPr>
        <w:t>вузов, определяющих количественные и качественные показатели спроса на выпускников Показатель эталонного качества подготовки специалиста включает</w:t>
      </w:r>
      <w:proofErr w:type="gramEnd"/>
      <w:r>
        <w:rPr>
          <w:color w:val="000000"/>
          <w:sz w:val="28"/>
          <w:szCs w:val="28"/>
        </w:rPr>
        <w:t xml:space="preserve"> как требования предприятия, так и требования вуза. Для вуза этот показатель представляет собой комплекс знаний и навыков, которыми должен обладать подготовленный в нем специалист. Для предприятия – требование к специалисту,  определяемые показателями его деятельности. Одним из ключевых приоритетов включения РК в число развитых и </w:t>
      </w:r>
      <w:proofErr w:type="spellStart"/>
      <w:r>
        <w:rPr>
          <w:color w:val="000000"/>
          <w:sz w:val="28"/>
          <w:szCs w:val="28"/>
        </w:rPr>
        <w:t>конкуретоспособных</w:t>
      </w:r>
      <w:proofErr w:type="spellEnd"/>
      <w:r>
        <w:rPr>
          <w:color w:val="000000"/>
          <w:sz w:val="28"/>
          <w:szCs w:val="28"/>
        </w:rPr>
        <w:t xml:space="preserve">  является развитие современного образования и передовой науки с трансфертом технологий в производство и мировое пространство [2].</w:t>
      </w:r>
    </w:p>
    <w:p w:rsidR="00E61723" w:rsidRDefault="00E61723" w:rsidP="00E61723">
      <w:pPr>
        <w:ind w:left="375"/>
        <w:jc w:val="both"/>
        <w:rPr>
          <w:sz w:val="28"/>
        </w:rPr>
      </w:pPr>
      <w:r>
        <w:rPr>
          <w:sz w:val="28"/>
        </w:rPr>
        <w:lastRenderedPageBreak/>
        <w:t xml:space="preserve">    В соответствии со стратегическими задачами РК требуется обеспечение рационального и комплексного использования недр в современных условиях, разработка и внедрение новейших ресурсосберегающих технологий по всему циклу – от добычи, обогащения, металлургического передела до производства конечной продукции, включая использование вторичного сырья.</w:t>
      </w:r>
    </w:p>
    <w:p w:rsidR="00E61723" w:rsidRDefault="00E61723" w:rsidP="00E617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Восточно-Казахстанском регионе активно осуществляется переработка накопленных техногенных минеральных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E61723" w:rsidRDefault="00E61723" w:rsidP="00E6172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Традиционные и перспективные гидрометаллургические  технологии </w:t>
      </w:r>
      <w:r w:rsidRPr="00575CAC">
        <w:rPr>
          <w:rFonts w:ascii="Times New Roman" w:hAnsi="Times New Roman" w:cs="Times New Roman"/>
          <w:sz w:val="28"/>
          <w:szCs w:val="28"/>
        </w:rPr>
        <w:t xml:space="preserve"> извлечения металлов из отходов цветной металлу</w:t>
      </w:r>
      <w:r>
        <w:rPr>
          <w:rFonts w:ascii="Times New Roman" w:hAnsi="Times New Roman" w:cs="Times New Roman"/>
          <w:sz w:val="28"/>
          <w:szCs w:val="28"/>
        </w:rPr>
        <w:t>ргии и современные</w:t>
      </w:r>
      <w:r w:rsidRPr="00F048B0">
        <w:rPr>
          <w:rFonts w:ascii="Times New Roman" w:hAnsi="Times New Roman" w:cs="Times New Roman"/>
          <w:sz w:val="28"/>
          <w:szCs w:val="28"/>
        </w:rPr>
        <w:t xml:space="preserve"> тенденции их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E0D30" w:rsidRPr="00E20B1F" w:rsidRDefault="008E0D30" w:rsidP="00E20B1F">
      <w:pPr>
        <w:rPr>
          <w:szCs w:val="24"/>
        </w:rPr>
      </w:pPr>
    </w:p>
    <w:sectPr w:rsidR="008E0D30" w:rsidRPr="00E20B1F" w:rsidSect="007F2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945E0"/>
    <w:rsid w:val="001C501D"/>
    <w:rsid w:val="002945E0"/>
    <w:rsid w:val="0042647A"/>
    <w:rsid w:val="005A1D85"/>
    <w:rsid w:val="005E0225"/>
    <w:rsid w:val="007324FD"/>
    <w:rsid w:val="00740364"/>
    <w:rsid w:val="007F27F7"/>
    <w:rsid w:val="008E0D30"/>
    <w:rsid w:val="00BD5AB3"/>
    <w:rsid w:val="00E20B1F"/>
    <w:rsid w:val="00E61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5E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48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10</cp:revision>
  <dcterms:created xsi:type="dcterms:W3CDTF">2021-10-17T03:03:00Z</dcterms:created>
  <dcterms:modified xsi:type="dcterms:W3CDTF">2023-12-26T17:01:00Z</dcterms:modified>
</cp:coreProperties>
</file>